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AAD7" w14:textId="3F866945" w:rsidR="00F846AB" w:rsidRPr="0054775B" w:rsidRDefault="00F846AB" w:rsidP="00F846AB">
      <w:pPr>
        <w:jc w:val="center"/>
        <w:rPr>
          <w:rFonts w:ascii="Times New Roman" w:hAnsi="Times New Roman" w:cs="Times New Roman"/>
          <w:b/>
          <w:sz w:val="44"/>
          <w:szCs w:val="32"/>
          <w:lang w:val="fr-FR"/>
        </w:rPr>
      </w:pPr>
      <w:r w:rsidRPr="0054775B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9EAE25" wp14:editId="6EE813A9">
            <wp:simplePos x="0" y="0"/>
            <wp:positionH relativeFrom="page">
              <wp:posOffset>403860</wp:posOffset>
            </wp:positionH>
            <wp:positionV relativeFrom="paragraph">
              <wp:posOffset>0</wp:posOffset>
            </wp:positionV>
            <wp:extent cx="1996440" cy="1333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9" t="24881" r="22166" b="16279"/>
                    <a:stretch/>
                  </pic:blipFill>
                  <pic:spPr bwMode="auto">
                    <a:xfrm>
                      <a:off x="0" y="0"/>
                      <a:ext cx="19964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75B">
        <w:rPr>
          <w:rFonts w:ascii="Times New Roman" w:hAnsi="Times New Roman" w:cs="Times New Roman"/>
          <w:b/>
          <w:sz w:val="32"/>
          <w:szCs w:val="32"/>
          <w:lang w:val="fr-FR"/>
        </w:rPr>
        <w:t>Recrutement d’un directeur général pour le Centre de Conservation pour Chimpanzés en République de Guinée</w:t>
      </w:r>
    </w:p>
    <w:p w14:paraId="1D154EC5" w14:textId="557B98B5" w:rsidR="00F846AB" w:rsidRDefault="00F846AB" w:rsidP="00F846A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019E39FD" w14:textId="2E235768" w:rsidR="00F846AB" w:rsidRDefault="00F846AB" w:rsidP="00F846A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1CDD08FA" w14:textId="77777777" w:rsidR="00F846AB" w:rsidRPr="00F846AB" w:rsidRDefault="00F846AB" w:rsidP="00F846AB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2D00083A" w14:textId="25C52EFE" w:rsidR="00F846AB" w:rsidRDefault="00F846AB" w:rsidP="000B77F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</w:p>
    <w:p w14:paraId="48F6C8F1" w14:textId="4741E6BD" w:rsidR="000B77F3" w:rsidRPr="00EA6DF1" w:rsidRDefault="000B77F3" w:rsidP="000B77F3">
      <w:pPr>
        <w:jc w:val="both"/>
        <w:rPr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  <w:t>Poste : directeur/rice du CCC</w:t>
      </w:r>
    </w:p>
    <w:p w14:paraId="3E87A7B5" w14:textId="77777777" w:rsidR="000B77F3" w:rsidRDefault="000B77F3" w:rsidP="000B77F3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fr-FR"/>
        </w:rPr>
      </w:pPr>
    </w:p>
    <w:p w14:paraId="7539A2A4" w14:textId="39654891" w:rsidR="000B77F3" w:rsidRPr="00EA6DF1" w:rsidRDefault="000B77F3" w:rsidP="000B77F3">
      <w:p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Le/la Directeur/rice du CCC est responsable des activités du </w:t>
      </w:r>
      <w:hyperlink r:id="rId6" w:history="1">
        <w:r w:rsidRPr="0038538C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Centre de Conservation pour Chimpanzés</w:t>
        </w:r>
      </w:hyperlink>
      <w:r>
        <w:rPr>
          <w:rFonts w:ascii="Times New Roman" w:hAnsi="Times New Roman" w:cs="Times New Roman"/>
          <w:sz w:val="22"/>
          <w:szCs w:val="22"/>
          <w:lang w:val="fr-FR"/>
        </w:rPr>
        <w:t xml:space="preserve"> (CCC)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 xml:space="preserve"> et de ses équipes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. Ainsi il/elle 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>doit s’assurer de la bonne coordination d</w:t>
      </w:r>
      <w:r>
        <w:rPr>
          <w:rFonts w:ascii="Times New Roman" w:hAnsi="Times New Roman" w:cs="Times New Roman"/>
          <w:sz w:val="22"/>
          <w:szCs w:val="22"/>
          <w:lang w:val="fr-FR"/>
        </w:rPr>
        <w:t>es activités d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>u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>sanctuaire, des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 xml:space="preserve"> activités de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sensibilisation environnementale, 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>
        <w:rPr>
          <w:rFonts w:ascii="Times New Roman" w:hAnsi="Times New Roman" w:cs="Times New Roman"/>
          <w:sz w:val="22"/>
          <w:szCs w:val="22"/>
          <w:lang w:val="fr-FR"/>
        </w:rPr>
        <w:t>protection du Parc National du Haut Niger, et</w:t>
      </w:r>
      <w:r w:rsidR="00EA746D">
        <w:rPr>
          <w:rFonts w:ascii="Times New Roman" w:hAnsi="Times New Roman" w:cs="Times New Roman"/>
          <w:sz w:val="22"/>
          <w:szCs w:val="22"/>
          <w:lang w:val="fr-FR"/>
        </w:rPr>
        <w:t xml:space="preserve"> des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projets communautaires en travaillant étroitement avec toutes les équipes concernées et leurs responsables respectifs.  Il/elle est responsable de la bonne gestion financière du CCC, du lobby, des relations avec les autorités, les institutions, les bailleurs, les personnes ressources et soutient en Guinee.</w:t>
      </w:r>
    </w:p>
    <w:p w14:paraId="3F217041" w14:textId="56425AC5" w:rsidR="000B77F3" w:rsidRPr="00EA6DF1" w:rsidRDefault="000B77F3" w:rsidP="000B77F3">
      <w:p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Il/Elle travaillera avec le CA et élaborera les plans d’actions, de financements et des cadres logiques afin de gérer et trouver des financements pour les activités du CCC</w:t>
      </w:r>
      <w:r w:rsidR="00B56867">
        <w:rPr>
          <w:rFonts w:ascii="Times New Roman" w:hAnsi="Times New Roman" w:cs="Times New Roman"/>
          <w:sz w:val="22"/>
          <w:szCs w:val="22"/>
          <w:lang w:val="fr-FR"/>
        </w:rPr>
        <w:t xml:space="preserve"> validées par le CA</w:t>
      </w:r>
      <w:r>
        <w:rPr>
          <w:rFonts w:ascii="Times New Roman" w:hAnsi="Times New Roman" w:cs="Times New Roman"/>
          <w:sz w:val="22"/>
          <w:szCs w:val="22"/>
          <w:lang w:val="fr-FR"/>
        </w:rPr>
        <w:t>. Il/Elle travaillera avec les organismes partenaires pour la recherche de financement et l</w:t>
      </w:r>
      <w:r w:rsidR="00B56867">
        <w:rPr>
          <w:rFonts w:ascii="Times New Roman" w:hAnsi="Times New Roman" w:cs="Times New Roman"/>
          <w:sz w:val="22"/>
          <w:szCs w:val="22"/>
          <w:lang w:val="fr-FR"/>
        </w:rPr>
        <w:t xml:space="preserve">a rédaction des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rapports </w:t>
      </w:r>
      <w:r w:rsidR="00B56867">
        <w:rPr>
          <w:rFonts w:ascii="Times New Roman" w:hAnsi="Times New Roman" w:cs="Times New Roman"/>
          <w:sz w:val="22"/>
          <w:szCs w:val="22"/>
          <w:lang w:val="fr-FR"/>
        </w:rPr>
        <w:t xml:space="preserve">pour les bailleurs </w:t>
      </w:r>
      <w:r>
        <w:rPr>
          <w:rFonts w:ascii="Times New Roman" w:hAnsi="Times New Roman" w:cs="Times New Roman"/>
          <w:sz w:val="22"/>
          <w:szCs w:val="22"/>
          <w:lang w:val="fr-FR"/>
        </w:rPr>
        <w:t>internationa</w:t>
      </w:r>
      <w:r w:rsidR="00B56867">
        <w:rPr>
          <w:rFonts w:ascii="Times New Roman" w:hAnsi="Times New Roman" w:cs="Times New Roman"/>
          <w:sz w:val="22"/>
          <w:szCs w:val="22"/>
          <w:lang w:val="fr-FR"/>
        </w:rPr>
        <w:t>ux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00DC3F11" w14:textId="77777777" w:rsidR="000B77F3" w:rsidRDefault="000B77F3" w:rsidP="000B77F3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C6C0D4D" w14:textId="7E1696D5" w:rsidR="000B77F3" w:rsidRPr="00EA6DF1" w:rsidRDefault="000B77F3" w:rsidP="000B77F3">
      <w:pPr>
        <w:jc w:val="both"/>
        <w:rPr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Rôles du/de la directeur/rice du CCC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</w:p>
    <w:p w14:paraId="7846F732" w14:textId="77777777" w:rsidR="000B77F3" w:rsidRDefault="000B77F3" w:rsidP="000B77F3">
      <w:pPr>
        <w:jc w:val="both"/>
        <w:rPr>
          <w:b/>
          <w:bCs/>
          <w:sz w:val="22"/>
          <w:szCs w:val="22"/>
          <w:lang w:val="fr-BE"/>
        </w:rPr>
      </w:pPr>
    </w:p>
    <w:p w14:paraId="558635A8" w14:textId="49EE82C9" w:rsidR="000B77F3" w:rsidRPr="00EA6DF1" w:rsidRDefault="00E80EAC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S’assurer que les responsables de chaque pôle c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oord</w:t>
      </w:r>
      <w:r>
        <w:rPr>
          <w:rFonts w:ascii="Times New Roman" w:hAnsi="Times New Roman" w:cs="Times New Roman"/>
          <w:sz w:val="22"/>
          <w:szCs w:val="22"/>
          <w:lang w:val="fr-FR"/>
        </w:rPr>
        <w:t>onnent correctement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es activités du CCC</w:t>
      </w:r>
    </w:p>
    <w:p w14:paraId="18C55343" w14:textId="3C3083E9" w:rsidR="000B77F3" w:rsidRPr="00EA6DF1" w:rsidRDefault="000B77F3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Être leader et force de proposition et moteur dans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 xml:space="preserve"> le développement durable du </w:t>
      </w:r>
      <w:r>
        <w:rPr>
          <w:rFonts w:ascii="Times New Roman" w:hAnsi="Times New Roman" w:cs="Times New Roman"/>
          <w:sz w:val="22"/>
          <w:szCs w:val="22"/>
          <w:lang w:val="fr-FR"/>
        </w:rPr>
        <w:t>CCC</w:t>
      </w:r>
    </w:p>
    <w:p w14:paraId="6517F406" w14:textId="77777777" w:rsidR="000B77F3" w:rsidRPr="00EA6DF1" w:rsidRDefault="000B77F3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Entretien et développement des relations avec les autorités locales, régionales et nationales, ainsi qu’avec les partenaires du CCC</w:t>
      </w:r>
    </w:p>
    <w:p w14:paraId="62F97D58" w14:textId="352DB8C5" w:rsidR="000B77F3" w:rsidRPr="00A8582E" w:rsidRDefault="000B77F3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Gestion administrative et financière du CCC</w:t>
      </w:r>
      <w:r w:rsidR="00AB0D20">
        <w:rPr>
          <w:rFonts w:ascii="Times New Roman" w:hAnsi="Times New Roman" w:cs="Times New Roman"/>
          <w:sz w:val="22"/>
          <w:szCs w:val="22"/>
          <w:lang w:val="fr-FR"/>
        </w:rPr>
        <w:t xml:space="preserve"> en temps réel</w:t>
      </w:r>
    </w:p>
    <w:p w14:paraId="18683C4D" w14:textId="2436CDF8" w:rsidR="00A8582E" w:rsidRDefault="00E80EAC" w:rsidP="00A8582E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Suivi de la p</w:t>
      </w:r>
      <w:r w:rsidR="00A8582E">
        <w:rPr>
          <w:rFonts w:ascii="Times New Roman" w:hAnsi="Times New Roman" w:cs="Times New Roman"/>
          <w:sz w:val="22"/>
          <w:szCs w:val="22"/>
          <w:lang w:val="fr-FR"/>
        </w:rPr>
        <w:t>lanification</w:t>
      </w:r>
      <w:r>
        <w:rPr>
          <w:rFonts w:ascii="Times New Roman" w:hAnsi="Times New Roman" w:cs="Times New Roman"/>
          <w:sz w:val="22"/>
          <w:szCs w:val="22"/>
          <w:lang w:val="fr-FR"/>
        </w:rPr>
        <w:t>/</w:t>
      </w:r>
      <w:r w:rsidR="00A8582E">
        <w:rPr>
          <w:rFonts w:ascii="Times New Roman" w:hAnsi="Times New Roman" w:cs="Times New Roman"/>
          <w:sz w:val="22"/>
          <w:szCs w:val="22"/>
          <w:lang w:val="fr-FR"/>
        </w:rPr>
        <w:t>Gestion logistique des grands travaux et équipements cruciaux (voitures, motos, groupe etc.…)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avec l’équipe en charge sur le terrain</w:t>
      </w:r>
    </w:p>
    <w:p w14:paraId="03F82D2E" w14:textId="6E026934" w:rsidR="00A8582E" w:rsidRPr="00A8582E" w:rsidRDefault="00A8582E" w:rsidP="00A8582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8582E">
        <w:rPr>
          <w:rFonts w:ascii="Times New Roman" w:hAnsi="Times New Roman" w:cs="Times New Roman"/>
          <w:sz w:val="22"/>
          <w:szCs w:val="22"/>
          <w:lang w:val="fr-FR"/>
        </w:rPr>
        <w:t xml:space="preserve">Mise en conformité des contrats locaux et </w:t>
      </w:r>
      <w:r w:rsidR="00B022C8" w:rsidRPr="00A8582E">
        <w:rPr>
          <w:rFonts w:ascii="Times New Roman" w:hAnsi="Times New Roman" w:cs="Times New Roman"/>
          <w:sz w:val="22"/>
          <w:szCs w:val="22"/>
          <w:lang w:val="fr-FR"/>
        </w:rPr>
        <w:t>expatriés</w:t>
      </w:r>
      <w:r w:rsidRPr="00A8582E">
        <w:rPr>
          <w:rFonts w:ascii="Times New Roman" w:hAnsi="Times New Roman" w:cs="Times New Roman"/>
          <w:sz w:val="22"/>
          <w:szCs w:val="22"/>
          <w:lang w:val="fr-FR"/>
        </w:rPr>
        <w:t xml:space="preserve"> et suivi légal et institutionnel du CCC</w:t>
      </w:r>
    </w:p>
    <w:p w14:paraId="39749C53" w14:textId="77777777" w:rsidR="00B56867" w:rsidRPr="00AB3EC7" w:rsidRDefault="000B77F3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Développement de projets et participation à la recherche de fonds </w:t>
      </w:r>
    </w:p>
    <w:p w14:paraId="184A79C7" w14:textId="19B12A4C" w:rsidR="000B77F3" w:rsidRPr="00EA6DF1" w:rsidRDefault="00B56867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 xml:space="preserve">édaction des rapports narratifs et financiers 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avec les organismes de soutient</w:t>
      </w:r>
    </w:p>
    <w:p w14:paraId="7C2E94D7" w14:textId="4999D5C1" w:rsidR="000B77F3" w:rsidRPr="00AB3EC7" w:rsidRDefault="000B77F3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Gestion des équipes sous sa responsabilité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 xml:space="preserve"> et évaluations des personnes responsables bi annuellement</w:t>
      </w:r>
    </w:p>
    <w:p w14:paraId="2DAA2A40" w14:textId="1D19AB35" w:rsidR="00AB0D20" w:rsidRPr="00EA6DF1" w:rsidRDefault="00AB0D20" w:rsidP="000B77F3">
      <w:pPr>
        <w:numPr>
          <w:ilvl w:val="0"/>
          <w:numId w:val="1"/>
        </w:numPr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Assurera un lien transparent et régulier entre le CA et les équipes sous sa responsabilité</w:t>
      </w:r>
    </w:p>
    <w:p w14:paraId="2210FC3C" w14:textId="77777777" w:rsidR="000B77F3" w:rsidRDefault="000B77F3" w:rsidP="000B77F3">
      <w:p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0A954A8" w14:textId="77777777" w:rsidR="000B77F3" w:rsidRDefault="000B77F3" w:rsidP="000B77F3">
      <w:pPr>
        <w:ind w:left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B214FC0" w14:textId="77777777" w:rsidR="000B77F3" w:rsidRDefault="000B77F3" w:rsidP="000B77F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Expérience/compétences :</w:t>
      </w:r>
    </w:p>
    <w:p w14:paraId="47FD64B9" w14:textId="77777777" w:rsidR="000B77F3" w:rsidRDefault="000B77F3" w:rsidP="000B77F3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fr-BE"/>
        </w:rPr>
      </w:pPr>
    </w:p>
    <w:p w14:paraId="5F0DE8D8" w14:textId="48F0E604" w:rsidR="000B77F3" w:rsidRPr="00EA6DF1" w:rsidRDefault="00E80EAC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Expérience significative et/ou d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iplôme en management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gestion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de projets, 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>conservation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ou </w:t>
      </w:r>
      <w:r w:rsidR="000B77F3">
        <w:rPr>
          <w:rFonts w:ascii="Times New Roman" w:hAnsi="Times New Roman" w:cs="Times New Roman"/>
          <w:sz w:val="22"/>
          <w:szCs w:val="22"/>
          <w:lang w:val="fr-FR"/>
        </w:rPr>
        <w:t xml:space="preserve">gestion d’espaces protégés </w:t>
      </w:r>
    </w:p>
    <w:p w14:paraId="33AA85EE" w14:textId="4B165A6C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Au moins 5 années d'expérience en gestion d'équipe dans un projet de protection/conservation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>.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>E</w:t>
      </w:r>
      <w:r>
        <w:rPr>
          <w:rFonts w:ascii="Times New Roman" w:hAnsi="Times New Roman" w:cs="Times New Roman"/>
          <w:sz w:val="22"/>
          <w:szCs w:val="22"/>
          <w:lang w:val="fr-FR"/>
        </w:rPr>
        <w:t>n Afrique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 xml:space="preserve"> serait un plus.</w:t>
      </w:r>
    </w:p>
    <w:p w14:paraId="2FE0BEAC" w14:textId="77777777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Expérience démontrée en gestion administrative et financière, y compris la production de rapports financiers et narratifs</w:t>
      </w:r>
    </w:p>
    <w:p w14:paraId="5BFFA3B3" w14:textId="44197239" w:rsidR="000B77F3" w:rsidRPr="000B77F3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Excellentes capacités à planifier et communiquer</w:t>
      </w:r>
    </w:p>
    <w:p w14:paraId="1F3FDA2A" w14:textId="72385ED5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Excellente capacit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>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d’anticipation</w:t>
      </w:r>
    </w:p>
    <w:p w14:paraId="72A5F0DE" w14:textId="4956E210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Capacité à tisser </w:t>
      </w:r>
      <w:r w:rsidR="003B040E">
        <w:rPr>
          <w:rFonts w:ascii="Times New Roman" w:hAnsi="Times New Roman" w:cs="Times New Roman"/>
          <w:sz w:val="22"/>
          <w:szCs w:val="22"/>
          <w:lang w:val="fr-FR"/>
        </w:rPr>
        <w:t xml:space="preserve">et à entretenir </w:t>
      </w:r>
      <w:r>
        <w:rPr>
          <w:rFonts w:ascii="Times New Roman" w:hAnsi="Times New Roman" w:cs="Times New Roman"/>
          <w:sz w:val="22"/>
          <w:szCs w:val="22"/>
          <w:lang w:val="fr-FR"/>
        </w:rPr>
        <w:t>des liens avec des partenaires extérieurs</w:t>
      </w:r>
    </w:p>
    <w:p w14:paraId="63165C46" w14:textId="77777777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Capacité à formaliser des informations pour la recherche de financement et les rapports</w:t>
      </w:r>
    </w:p>
    <w:p w14:paraId="6BDECB5C" w14:textId="016C9F70" w:rsidR="000B77F3" w:rsidRPr="008111BB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Esprit d’équipe</w:t>
      </w:r>
      <w:r w:rsidR="008111BB">
        <w:rPr>
          <w:rFonts w:ascii="Times New Roman" w:hAnsi="Times New Roman" w:cs="Times New Roman"/>
          <w:sz w:val="22"/>
          <w:szCs w:val="22"/>
          <w:lang w:val="fr-FR"/>
        </w:rPr>
        <w:t xml:space="preserve"> et capacit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111BB">
        <w:rPr>
          <w:rFonts w:ascii="Times New Roman" w:hAnsi="Times New Roman" w:cs="Times New Roman"/>
          <w:sz w:val="22"/>
          <w:szCs w:val="22"/>
          <w:lang w:val="fr-FR"/>
        </w:rPr>
        <w:t xml:space="preserve"> à motiver et soutenir les équipes</w:t>
      </w:r>
    </w:p>
    <w:p w14:paraId="0E91BE4A" w14:textId="13D8B121" w:rsidR="00866D2E" w:rsidRPr="00866D2E" w:rsidRDefault="00866D2E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Energie positive</w:t>
      </w:r>
      <w:r w:rsidR="008111BB">
        <w:rPr>
          <w:rFonts w:ascii="Times New Roman" w:hAnsi="Times New Roman" w:cs="Times New Roman"/>
          <w:sz w:val="22"/>
          <w:szCs w:val="22"/>
          <w:lang w:val="fr-FR"/>
        </w:rPr>
        <w:t>,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capacit</w:t>
      </w:r>
      <w:r w:rsidR="00B022C8">
        <w:rPr>
          <w:rFonts w:ascii="Times New Roman" w:hAnsi="Times New Roman" w:cs="Times New Roman"/>
          <w:sz w:val="22"/>
          <w:szCs w:val="22"/>
          <w:lang w:val="fr-FR"/>
        </w:rPr>
        <w:t>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B3EC7">
        <w:rPr>
          <w:rFonts w:ascii="Times New Roman" w:hAnsi="Times New Roman" w:cs="Times New Roman"/>
          <w:sz w:val="22"/>
          <w:szCs w:val="22"/>
          <w:lang w:val="fr-FR"/>
        </w:rPr>
        <w:t>à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résoudre des problèmes</w:t>
      </w:r>
      <w:r w:rsidR="008111BB">
        <w:rPr>
          <w:rFonts w:ascii="Times New Roman" w:hAnsi="Times New Roman" w:cs="Times New Roman"/>
          <w:sz w:val="22"/>
          <w:szCs w:val="22"/>
          <w:lang w:val="fr-FR"/>
        </w:rPr>
        <w:t xml:space="preserve"> et volonté de transmettre</w:t>
      </w:r>
    </w:p>
    <w:p w14:paraId="5D2C71C5" w14:textId="304D0CBB" w:rsidR="000B77F3" w:rsidRPr="000B77F3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Maîtrise des outils informatiques de base (Word, Excel)</w:t>
      </w:r>
    </w:p>
    <w:p w14:paraId="16EE3DF3" w14:textId="7E73CCEB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Maitrise d’un logiciel comptable un plus</w:t>
      </w:r>
    </w:p>
    <w:p w14:paraId="0C2B8997" w14:textId="77777777" w:rsidR="000B77F3" w:rsidRPr="00EA6DF1" w:rsidRDefault="000B77F3" w:rsidP="000B77F3">
      <w:pPr>
        <w:pStyle w:val="Paragraphedeliste1"/>
        <w:numPr>
          <w:ilvl w:val="0"/>
          <w:numId w:val="2"/>
        </w:numPr>
        <w:ind w:left="36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Parler et écrire français couramment ; bonne maitrise de l'anglais écrit et parlé</w:t>
      </w:r>
    </w:p>
    <w:p w14:paraId="21A04230" w14:textId="375C3E31" w:rsidR="000B77F3" w:rsidRPr="0008510C" w:rsidRDefault="000B77F3" w:rsidP="0008510C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1C17E968" w14:textId="52122DB7" w:rsidR="000B77F3" w:rsidRPr="00EA6DF1" w:rsidRDefault="000B77F3" w:rsidP="000B77F3">
      <w:pPr>
        <w:pStyle w:val="Paragraphedeliste1"/>
        <w:ind w:left="0"/>
        <w:jc w:val="both"/>
        <w:rPr>
          <w:lang w:val="fr-FR"/>
        </w:rPr>
      </w:pPr>
      <w:r>
        <w:rPr>
          <w:rFonts w:ascii="Times New Roman" w:hAnsi="Times New Roman" w:cs="Times New Roman"/>
          <w:b/>
          <w:sz w:val="22"/>
          <w:szCs w:val="22"/>
          <w:lang w:val="fr-FR"/>
        </w:rPr>
        <w:t>Compétences supplémentaires :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Connaissance de la culture africaine et du mode de fonctionnement des institutions Guinéennes</w:t>
      </w:r>
      <w:r w:rsidR="00081407">
        <w:rPr>
          <w:rFonts w:ascii="Times New Roman" w:hAnsi="Times New Roman" w:cs="Times New Roman"/>
          <w:sz w:val="22"/>
          <w:szCs w:val="22"/>
          <w:lang w:val="fr-FR"/>
        </w:rPr>
        <w:t xml:space="preserve"> un plus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C61F693" w14:textId="77777777" w:rsidR="000B77F3" w:rsidRDefault="000B77F3" w:rsidP="000B77F3">
      <w:pPr>
        <w:pStyle w:val="Paragraphedeliste1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53D3D4B" w14:textId="6EFA357D" w:rsidR="000B77F3" w:rsidRDefault="000B77F3" w:rsidP="000B77F3">
      <w:pPr>
        <w:pStyle w:val="Paragraphedeliste1"/>
        <w:jc w:val="both"/>
        <w:rPr>
          <w:sz w:val="22"/>
          <w:szCs w:val="22"/>
          <w:lang w:val="fr-BE"/>
        </w:rPr>
      </w:pPr>
    </w:p>
    <w:p w14:paraId="0FE2FCEA" w14:textId="120D6445" w:rsidR="00E80EAC" w:rsidRDefault="00E80EAC" w:rsidP="000B77F3">
      <w:pPr>
        <w:pStyle w:val="Paragraphedeliste1"/>
        <w:jc w:val="both"/>
        <w:rPr>
          <w:sz w:val="22"/>
          <w:szCs w:val="22"/>
          <w:lang w:val="fr-BE"/>
        </w:rPr>
      </w:pPr>
    </w:p>
    <w:p w14:paraId="26CC5494" w14:textId="77777777" w:rsidR="00E80EAC" w:rsidRDefault="00E80EAC" w:rsidP="000B77F3">
      <w:pPr>
        <w:pStyle w:val="Paragraphedeliste1"/>
        <w:jc w:val="both"/>
        <w:rPr>
          <w:sz w:val="22"/>
          <w:szCs w:val="22"/>
          <w:lang w:val="fr-BE"/>
        </w:rPr>
      </w:pPr>
    </w:p>
    <w:p w14:paraId="09654290" w14:textId="77777777" w:rsidR="000B77F3" w:rsidRPr="00EA6DF1" w:rsidRDefault="000B77F3" w:rsidP="000B77F3">
      <w:pPr>
        <w:pStyle w:val="Paragraphedeliste1"/>
        <w:ind w:left="0"/>
        <w:jc w:val="both"/>
        <w:rPr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fr-FR"/>
        </w:rPr>
        <w:t>Conditions :</w:t>
      </w:r>
    </w:p>
    <w:p w14:paraId="0CB73966" w14:textId="77777777" w:rsidR="000B77F3" w:rsidRDefault="000B77F3" w:rsidP="000B77F3">
      <w:pPr>
        <w:pStyle w:val="Paragraphedeliste1"/>
        <w:ind w:left="0"/>
        <w:jc w:val="both"/>
        <w:rPr>
          <w:b/>
          <w:bCs/>
          <w:sz w:val="22"/>
          <w:szCs w:val="22"/>
          <w:u w:val="single"/>
          <w:lang w:val="fr-BE"/>
        </w:rPr>
      </w:pPr>
    </w:p>
    <w:p w14:paraId="6C21C289" w14:textId="665DBC28" w:rsidR="000B77F3" w:rsidRPr="00EA6DF1" w:rsidRDefault="000B77F3" w:rsidP="000B77F3">
      <w:pPr>
        <w:pStyle w:val="Paragraphedeliste1"/>
        <w:ind w:left="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Le poste est à pourvoir le plus rapidement possible pour 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08510C" w:rsidRPr="00AB3EC7">
        <w:rPr>
          <w:rStyle w:val="CommentReference"/>
          <w:lang w:val="fr-FR"/>
        </w:rPr>
        <w:t xml:space="preserve"> a</w:t>
      </w:r>
      <w:r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 xml:space="preserve"> renouvelable</w:t>
      </w:r>
      <w:r>
        <w:rPr>
          <w:rFonts w:ascii="Times New Roman" w:hAnsi="Times New Roman" w:cs="Times New Roman"/>
          <w:sz w:val="22"/>
          <w:szCs w:val="22"/>
          <w:lang w:val="fr-FR"/>
        </w:rPr>
        <w:t>, avec une période d’essai de 3 mois.</w:t>
      </w:r>
    </w:p>
    <w:p w14:paraId="663102B8" w14:textId="77777777" w:rsidR="000B77F3" w:rsidRPr="00EA6DF1" w:rsidRDefault="000B77F3" w:rsidP="000B77F3">
      <w:pPr>
        <w:pStyle w:val="Paragraphedeliste1"/>
        <w:ind w:left="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 contrat est signé avec l’association Projet Primates Guinée, qui gère légalement le CCC.</w:t>
      </w:r>
    </w:p>
    <w:p w14:paraId="01423DEA" w14:textId="77777777" w:rsidR="000B77F3" w:rsidRDefault="000B77F3" w:rsidP="000B77F3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54DF127" w14:textId="20C2560B" w:rsidR="000B77F3" w:rsidRDefault="000B77F3" w:rsidP="000B77F3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La rémunération</w:t>
      </w:r>
      <w:r w:rsidR="00657C68">
        <w:rPr>
          <w:rFonts w:ascii="Times New Roman" w:hAnsi="Times New Roman" w:cs="Times New Roman"/>
          <w:sz w:val="22"/>
          <w:szCs w:val="22"/>
          <w:lang w:val="fr-FR"/>
        </w:rPr>
        <w:t xml:space="preserve"> est de $1,000 par mois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 xml:space="preserve"> pendant les 3 mois d’essai et </w:t>
      </w:r>
      <w:r w:rsidR="00AB3EC7">
        <w:rPr>
          <w:rFonts w:ascii="Times New Roman" w:hAnsi="Times New Roman" w:cs="Times New Roman"/>
          <w:sz w:val="22"/>
          <w:szCs w:val="22"/>
          <w:lang w:val="fr-FR"/>
        </w:rPr>
        <w:t>$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>1</w:t>
      </w:r>
      <w:r w:rsidR="00AB3EC7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08510C">
        <w:rPr>
          <w:rFonts w:ascii="Times New Roman" w:hAnsi="Times New Roman" w:cs="Times New Roman"/>
          <w:sz w:val="22"/>
          <w:szCs w:val="22"/>
          <w:lang w:val="fr-FR"/>
        </w:rPr>
        <w:t xml:space="preserve">200 dollars ensuite, </w:t>
      </w:r>
      <w:bookmarkStart w:id="0" w:name="_Hlk103150914"/>
      <w:r w:rsidR="0008510C">
        <w:rPr>
          <w:rFonts w:ascii="Times New Roman" w:hAnsi="Times New Roman" w:cs="Times New Roman"/>
          <w:sz w:val="22"/>
          <w:szCs w:val="22"/>
          <w:lang w:val="fr-FR"/>
        </w:rPr>
        <w:t>é</w:t>
      </w:r>
      <w:bookmarkEnd w:id="0"/>
      <w:r w:rsidR="0008510C">
        <w:rPr>
          <w:rFonts w:ascii="Times New Roman" w:hAnsi="Times New Roman" w:cs="Times New Roman"/>
          <w:sz w:val="22"/>
          <w:szCs w:val="22"/>
          <w:lang w:val="fr-FR"/>
        </w:rPr>
        <w:t>volutif en fonction de la qualité du travail accompli</w:t>
      </w:r>
      <w:r w:rsidR="00AB0D20">
        <w:rPr>
          <w:rFonts w:ascii="Times New Roman" w:hAnsi="Times New Roman" w:cs="Times New Roman"/>
          <w:sz w:val="22"/>
          <w:szCs w:val="22"/>
          <w:lang w:val="fr-FR"/>
        </w:rPr>
        <w:t xml:space="preserve"> et des financements levés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. Le/la directeur/rice bénéficiera de 8 semaines de vacances par an et d'un billet d'avion aller/retour depuis la Guinée vers son pays d'origine. Durant son séjour au CCC, le/la directeur/rice </w:t>
      </w:r>
      <w:r w:rsidR="00A8582E">
        <w:rPr>
          <w:rFonts w:ascii="Times New Roman" w:hAnsi="Times New Roman" w:cs="Times New Roman"/>
          <w:sz w:val="22"/>
          <w:szCs w:val="22"/>
          <w:lang w:val="fr-FR"/>
        </w:rPr>
        <w:t xml:space="preserve">pourra </w:t>
      </w:r>
      <w:r>
        <w:rPr>
          <w:rFonts w:ascii="Times New Roman" w:hAnsi="Times New Roman" w:cs="Times New Roman"/>
          <w:sz w:val="22"/>
          <w:szCs w:val="22"/>
          <w:lang w:val="fr-FR"/>
        </w:rPr>
        <w:t>bénéficier d'un jour de repos par semaine.</w:t>
      </w:r>
      <w:r w:rsidR="00AB0D20">
        <w:rPr>
          <w:rFonts w:ascii="Times New Roman" w:hAnsi="Times New Roman" w:cs="Times New Roman"/>
          <w:sz w:val="22"/>
          <w:szCs w:val="22"/>
          <w:lang w:val="fr-FR"/>
        </w:rPr>
        <w:t xml:space="preserve"> Une assurance rapatriement sera rembours</w:t>
      </w:r>
      <w:r w:rsidR="00AB3EC7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AB0D20">
        <w:rPr>
          <w:rFonts w:ascii="Times New Roman" w:hAnsi="Times New Roman" w:cs="Times New Roman"/>
          <w:sz w:val="22"/>
          <w:szCs w:val="22"/>
          <w:lang w:val="fr-FR"/>
        </w:rPr>
        <w:t xml:space="preserve"> après la période d’essai à hauteur maximale de </w:t>
      </w:r>
      <w:r w:rsidR="00BD4E31">
        <w:rPr>
          <w:rFonts w:ascii="Times New Roman" w:hAnsi="Times New Roman" w:cs="Times New Roman"/>
          <w:sz w:val="22"/>
          <w:szCs w:val="22"/>
          <w:lang w:val="fr-FR"/>
        </w:rPr>
        <w:t>$500.</w:t>
      </w:r>
    </w:p>
    <w:p w14:paraId="1D5C0419" w14:textId="1BDBF055" w:rsidR="006E321D" w:rsidRPr="00EA6DF1" w:rsidRDefault="006E321D" w:rsidP="000B77F3">
      <w:pPr>
        <w:pStyle w:val="Paragraphedeliste1"/>
        <w:ind w:left="0"/>
        <w:jc w:val="both"/>
        <w:rPr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Le premier billet sera </w:t>
      </w:r>
      <w:r w:rsidR="00866D2E">
        <w:rPr>
          <w:rFonts w:ascii="Times New Roman" w:hAnsi="Times New Roman" w:cs="Times New Roman"/>
          <w:sz w:val="22"/>
          <w:szCs w:val="22"/>
          <w:lang w:val="fr-FR"/>
        </w:rPr>
        <w:t>remboursé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866D2E">
        <w:rPr>
          <w:rFonts w:ascii="Times New Roman" w:hAnsi="Times New Roman" w:cs="Times New Roman"/>
          <w:sz w:val="22"/>
          <w:szCs w:val="22"/>
          <w:lang w:val="fr-FR"/>
        </w:rPr>
        <w:t>à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la fin de l’essai s’il est concluant.</w:t>
      </w:r>
    </w:p>
    <w:p w14:paraId="7A295961" w14:textId="77777777" w:rsidR="000B77F3" w:rsidRDefault="000B77F3" w:rsidP="000B77F3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1B1F59F" w14:textId="4EB173D8" w:rsidR="00420F8D" w:rsidRDefault="000B77F3" w:rsidP="0038538C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Les frais de vie en Guinée (transport, logement), dans le cadre de ses missions, sont pris en charge selon un barème établi à l’avance en fonction des coûts de la vie. Il/elle sera basé/e à Faranah où le CCC possède un bureau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 xml:space="preserve"> les 6 premiers mois afin de découvrir l’ensemble des activités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mais sera amené/e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 xml:space="preserve"> ensuite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à se déplacer 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 xml:space="preserve">régulièrement </w:t>
      </w:r>
      <w:r>
        <w:rPr>
          <w:rFonts w:ascii="Times New Roman" w:hAnsi="Times New Roman" w:cs="Times New Roman"/>
          <w:sz w:val="22"/>
          <w:szCs w:val="22"/>
          <w:lang w:val="fr-FR"/>
        </w:rPr>
        <w:t>en fonction des besoins de service</w:t>
      </w:r>
      <w:r w:rsidR="00A8582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B0D20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A8582E">
        <w:rPr>
          <w:rFonts w:ascii="Times New Roman" w:hAnsi="Times New Roman" w:cs="Times New Roman"/>
          <w:sz w:val="22"/>
          <w:szCs w:val="22"/>
          <w:lang w:val="fr-FR"/>
        </w:rPr>
        <w:t xml:space="preserve"> Conakry</w:t>
      </w:r>
      <w:r w:rsidR="00E80E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8B5F7D2" w14:textId="47F0D84E" w:rsidR="0038538C" w:rsidRDefault="0038538C" w:rsidP="0038538C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DA6F7D5" w14:textId="380497D3" w:rsidR="0038538C" w:rsidRDefault="0038538C" w:rsidP="0038538C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8538C">
        <w:rPr>
          <w:rFonts w:ascii="Times New Roman" w:hAnsi="Times New Roman" w:cs="Times New Roman"/>
          <w:sz w:val="22"/>
          <w:szCs w:val="22"/>
          <w:lang w:val="fr-FR"/>
        </w:rPr>
        <w:t xml:space="preserve">Veuillez envoyer un CV, une lettre de motivation et les noms de trois référents à </w:t>
      </w:r>
      <w:hyperlink r:id="rId7" w:history="1">
        <w:r w:rsidRPr="00F11C35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projetprimates.france@yahoo.fr</w:t>
        </w:r>
      </w:hyperlink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252DA407" w14:textId="7E360466" w:rsidR="0038538C" w:rsidRPr="0038538C" w:rsidRDefault="0038538C" w:rsidP="0038538C">
      <w:pPr>
        <w:pStyle w:val="Paragraphedeliste1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38538C">
        <w:rPr>
          <w:rFonts w:ascii="Times New Roman" w:hAnsi="Times New Roman" w:cs="Times New Roman"/>
          <w:sz w:val="22"/>
          <w:szCs w:val="22"/>
          <w:lang w:val="fr-FR"/>
        </w:rPr>
        <w:t xml:space="preserve">Date de clôture : </w:t>
      </w:r>
      <w:r w:rsidR="00482895">
        <w:rPr>
          <w:rFonts w:ascii="Times New Roman" w:hAnsi="Times New Roman" w:cs="Times New Roman"/>
          <w:sz w:val="22"/>
          <w:szCs w:val="22"/>
          <w:lang w:val="fr-FR"/>
        </w:rPr>
        <w:t>15 Septembre</w:t>
      </w:r>
      <w:r w:rsidRPr="0038538C">
        <w:rPr>
          <w:rFonts w:ascii="Times New Roman" w:hAnsi="Times New Roman" w:cs="Times New Roman"/>
          <w:sz w:val="22"/>
          <w:szCs w:val="22"/>
          <w:lang w:val="fr-FR"/>
        </w:rPr>
        <w:t xml:space="preserve"> 202</w:t>
      </w:r>
      <w:r w:rsidR="00482895">
        <w:rPr>
          <w:rFonts w:ascii="Times New Roman" w:hAnsi="Times New Roman" w:cs="Times New Roman"/>
          <w:sz w:val="22"/>
          <w:szCs w:val="22"/>
          <w:lang w:val="fr-FR"/>
        </w:rPr>
        <w:t>2</w:t>
      </w:r>
      <w:bookmarkStart w:id="1" w:name="_GoBack"/>
      <w:bookmarkEnd w:id="1"/>
    </w:p>
    <w:sectPr w:rsidR="0038538C" w:rsidRPr="0038538C" w:rsidSect="00F846A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18"/>
        <w:szCs w:val="18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2"/>
        <w:szCs w:val="22"/>
        <w:lang w:val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3"/>
    <w:rsid w:val="000764A8"/>
    <w:rsid w:val="00081407"/>
    <w:rsid w:val="0008510C"/>
    <w:rsid w:val="000B77F3"/>
    <w:rsid w:val="00160B83"/>
    <w:rsid w:val="002319D6"/>
    <w:rsid w:val="00325FDE"/>
    <w:rsid w:val="0038538C"/>
    <w:rsid w:val="003B040E"/>
    <w:rsid w:val="00420F8D"/>
    <w:rsid w:val="00482895"/>
    <w:rsid w:val="0054775B"/>
    <w:rsid w:val="0056479B"/>
    <w:rsid w:val="005B440C"/>
    <w:rsid w:val="00657C68"/>
    <w:rsid w:val="006E321D"/>
    <w:rsid w:val="007E1829"/>
    <w:rsid w:val="008111BB"/>
    <w:rsid w:val="00866D2E"/>
    <w:rsid w:val="00A70459"/>
    <w:rsid w:val="00A8582E"/>
    <w:rsid w:val="00AB0D20"/>
    <w:rsid w:val="00AB3EC7"/>
    <w:rsid w:val="00AB648C"/>
    <w:rsid w:val="00B022C8"/>
    <w:rsid w:val="00B40508"/>
    <w:rsid w:val="00B56867"/>
    <w:rsid w:val="00BD4E31"/>
    <w:rsid w:val="00CB48F1"/>
    <w:rsid w:val="00E55BE1"/>
    <w:rsid w:val="00E80EAC"/>
    <w:rsid w:val="00EA746D"/>
    <w:rsid w:val="00F846AB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A5A2"/>
  <w15:chartTrackingRefBased/>
  <w15:docId w15:val="{6848EDC6-8728-43E8-8C6B-73D5987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F3"/>
    <w:pPr>
      <w:suppressAutoHyphens/>
      <w:spacing w:after="0" w:line="240" w:lineRule="auto"/>
    </w:pPr>
    <w:rPr>
      <w:rFonts w:ascii="Arial" w:eastAsia="MS Mincho" w:hAnsi="Arial" w:cs="Calibri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B77F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70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59"/>
    <w:rPr>
      <w:rFonts w:ascii="Arial" w:eastAsia="MS Mincho" w:hAnsi="Arial" w:cs="Calibri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59"/>
    <w:rPr>
      <w:rFonts w:ascii="Arial" w:eastAsia="MS Mincho" w:hAnsi="Arial" w:cs="Calibri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B022C8"/>
    <w:pPr>
      <w:spacing w:after="0" w:line="240" w:lineRule="auto"/>
    </w:pPr>
    <w:rPr>
      <w:rFonts w:ascii="Arial" w:eastAsia="MS Mincho" w:hAnsi="Arial" w:cs="Calibri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8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tprimates.franc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jetprimates.com/chimpanzee-conservation-cent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raballand</dc:creator>
  <cp:keywords/>
  <dc:description/>
  <cp:lastModifiedBy>Tanya Humle</cp:lastModifiedBy>
  <cp:revision>6</cp:revision>
  <dcterms:created xsi:type="dcterms:W3CDTF">2022-08-11T19:25:00Z</dcterms:created>
  <dcterms:modified xsi:type="dcterms:W3CDTF">2022-08-12T09:50:00Z</dcterms:modified>
</cp:coreProperties>
</file>